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B9F" w:rsidRPr="004E2E79" w:rsidRDefault="00651EBB" w:rsidP="00651EBB">
      <w:pPr>
        <w:spacing w:line="240" w:lineRule="auto"/>
        <w:jc w:val="both"/>
        <w:rPr>
          <w:rFonts w:ascii="Arial" w:hAnsi="Arial" w:cs="Arial"/>
          <w:color w:val="151515"/>
          <w:sz w:val="20"/>
          <w:szCs w:val="20"/>
          <w:shd w:val="clear" w:color="auto" w:fill="FFFFFF"/>
          <w:lang w:val="en-US"/>
        </w:rPr>
      </w:pPr>
      <w:r w:rsidRPr="004E2E79">
        <w:rPr>
          <w:rFonts w:ascii="Arial" w:hAnsi="Arial" w:cs="Arial"/>
          <w:color w:val="151515"/>
          <w:sz w:val="20"/>
          <w:szCs w:val="20"/>
          <w:shd w:val="clear" w:color="auto" w:fill="FFFFFF"/>
          <w:lang w:val="en-US"/>
        </w:rPr>
        <w:t xml:space="preserve">A case for </w:t>
      </w:r>
      <w:proofErr w:type="spellStart"/>
      <w:r w:rsidRPr="004E2E79">
        <w:rPr>
          <w:rFonts w:ascii="Arial" w:hAnsi="Arial" w:cs="Arial"/>
          <w:color w:val="151515"/>
          <w:sz w:val="20"/>
          <w:szCs w:val="20"/>
          <w:shd w:val="clear" w:color="auto" w:fill="FFFFFF"/>
          <w:lang w:val="en-US"/>
        </w:rPr>
        <w:t>crosslinguistic</w:t>
      </w:r>
      <w:proofErr w:type="spellEnd"/>
      <w:r w:rsidRPr="004E2E79">
        <w:rPr>
          <w:rFonts w:ascii="Arial" w:hAnsi="Arial" w:cs="Arial"/>
          <w:color w:val="151515"/>
          <w:sz w:val="20"/>
          <w:szCs w:val="20"/>
          <w:shd w:val="clear" w:color="auto" w:fill="FFFFFF"/>
          <w:lang w:val="en-US"/>
        </w:rPr>
        <w:t xml:space="preserve"> awareness in L3 classrooms at the university level</w:t>
      </w:r>
    </w:p>
    <w:p w:rsidR="00651EBB" w:rsidRPr="004E2E79" w:rsidRDefault="00651EBB" w:rsidP="00651EBB">
      <w:pPr>
        <w:spacing w:line="240" w:lineRule="auto"/>
        <w:jc w:val="both"/>
        <w:rPr>
          <w:rFonts w:ascii="Arial" w:hAnsi="Arial" w:cs="Arial"/>
          <w:color w:val="151515"/>
          <w:sz w:val="20"/>
          <w:szCs w:val="20"/>
          <w:shd w:val="clear" w:color="auto" w:fill="FFFFFF"/>
          <w:lang w:val="en-US"/>
        </w:rPr>
      </w:pPr>
    </w:p>
    <w:p w:rsidR="00651EBB" w:rsidRPr="004E2E79" w:rsidRDefault="00651EBB" w:rsidP="004E2E79">
      <w:pPr>
        <w:spacing w:after="0" w:line="240" w:lineRule="auto"/>
        <w:jc w:val="both"/>
        <w:rPr>
          <w:rFonts w:ascii="Arial" w:hAnsi="Arial" w:cs="Arial"/>
          <w:color w:val="151515"/>
          <w:sz w:val="20"/>
          <w:szCs w:val="20"/>
          <w:shd w:val="clear" w:color="auto" w:fill="FFFFFF"/>
        </w:rPr>
      </w:pPr>
      <w:r w:rsidRPr="004E2E79">
        <w:rPr>
          <w:rFonts w:ascii="Arial" w:hAnsi="Arial" w:cs="Arial"/>
          <w:color w:val="151515"/>
          <w:sz w:val="20"/>
          <w:szCs w:val="20"/>
          <w:shd w:val="clear" w:color="auto" w:fill="FFFFFF"/>
        </w:rPr>
        <w:t>Pierre-</w:t>
      </w:r>
      <w:proofErr w:type="spellStart"/>
      <w:r w:rsidRPr="004E2E79">
        <w:rPr>
          <w:rFonts w:ascii="Arial" w:hAnsi="Arial" w:cs="Arial"/>
          <w:color w:val="151515"/>
          <w:sz w:val="20"/>
          <w:szCs w:val="20"/>
          <w:shd w:val="clear" w:color="auto" w:fill="FFFFFF"/>
        </w:rPr>
        <w:t>Luc</w:t>
      </w:r>
      <w:proofErr w:type="spellEnd"/>
      <w:r w:rsidRPr="004E2E79">
        <w:rPr>
          <w:rFonts w:ascii="Arial" w:hAnsi="Arial" w:cs="Arial"/>
          <w:color w:val="151515"/>
          <w:sz w:val="20"/>
          <w:szCs w:val="20"/>
          <w:shd w:val="clear" w:color="auto" w:fill="FFFFFF"/>
        </w:rPr>
        <w:t xml:space="preserve"> </w:t>
      </w:r>
      <w:proofErr w:type="spellStart"/>
      <w:r w:rsidRPr="004E2E79">
        <w:rPr>
          <w:rFonts w:ascii="Arial" w:hAnsi="Arial" w:cs="Arial"/>
          <w:color w:val="151515"/>
          <w:sz w:val="20"/>
          <w:szCs w:val="20"/>
          <w:shd w:val="clear" w:color="auto" w:fill="FFFFFF"/>
        </w:rPr>
        <w:t>Paquet</w:t>
      </w:r>
      <w:proofErr w:type="spellEnd"/>
    </w:p>
    <w:p w:rsidR="00651EBB" w:rsidRPr="004E2E79" w:rsidRDefault="00651EBB" w:rsidP="004E2E79">
      <w:pPr>
        <w:spacing w:after="0" w:line="240" w:lineRule="auto"/>
        <w:jc w:val="both"/>
        <w:rPr>
          <w:rFonts w:ascii="Arial" w:hAnsi="Arial" w:cs="Arial"/>
          <w:color w:val="151515"/>
          <w:sz w:val="20"/>
          <w:szCs w:val="20"/>
          <w:shd w:val="clear" w:color="auto" w:fill="FFFFFF"/>
        </w:rPr>
      </w:pPr>
      <w:hyperlink r:id="rId4" w:history="1">
        <w:r w:rsidRPr="004E2E79">
          <w:rPr>
            <w:rStyle w:val="Hipervnculo"/>
            <w:rFonts w:ascii="Arial" w:hAnsi="Arial" w:cs="Arial"/>
            <w:sz w:val="20"/>
            <w:szCs w:val="20"/>
            <w:u w:val="none"/>
            <w:shd w:val="clear" w:color="auto" w:fill="FFFFFF"/>
          </w:rPr>
          <w:t>pl.paquet@ugto.mx</w:t>
        </w:r>
      </w:hyperlink>
    </w:p>
    <w:p w:rsidR="00651EBB" w:rsidRPr="004E2E79" w:rsidRDefault="00651EBB" w:rsidP="004E2E79">
      <w:pPr>
        <w:spacing w:after="0" w:line="240" w:lineRule="auto"/>
        <w:jc w:val="both"/>
        <w:rPr>
          <w:rFonts w:ascii="Arial" w:hAnsi="Arial" w:cs="Arial"/>
          <w:color w:val="151515"/>
          <w:sz w:val="20"/>
          <w:szCs w:val="20"/>
          <w:shd w:val="clear" w:color="auto" w:fill="FFFFFF"/>
        </w:rPr>
      </w:pPr>
      <w:r w:rsidRPr="004E2E79">
        <w:rPr>
          <w:rFonts w:ascii="Arial" w:hAnsi="Arial" w:cs="Arial"/>
          <w:color w:val="151515"/>
          <w:sz w:val="20"/>
          <w:szCs w:val="20"/>
          <w:shd w:val="clear" w:color="auto" w:fill="FFFFFF"/>
        </w:rPr>
        <w:t>Universidad de Guanajuato  (UG)</w:t>
      </w:r>
    </w:p>
    <w:p w:rsidR="00651EBB" w:rsidRPr="004E2E79" w:rsidRDefault="00651EBB" w:rsidP="004E2E79">
      <w:pPr>
        <w:spacing w:after="0" w:line="240" w:lineRule="auto"/>
        <w:jc w:val="both"/>
        <w:rPr>
          <w:rFonts w:ascii="Arial" w:hAnsi="Arial" w:cs="Arial"/>
          <w:color w:val="151515"/>
          <w:sz w:val="20"/>
          <w:szCs w:val="20"/>
          <w:shd w:val="clear" w:color="auto" w:fill="FFFFFF"/>
        </w:rPr>
      </w:pPr>
    </w:p>
    <w:p w:rsidR="004E2E79" w:rsidRDefault="004E2E79" w:rsidP="004E2E79">
      <w:pPr>
        <w:spacing w:after="0" w:line="240" w:lineRule="auto"/>
        <w:jc w:val="both"/>
        <w:rPr>
          <w:rFonts w:ascii="Arial" w:hAnsi="Arial" w:cs="Arial"/>
          <w:color w:val="151515"/>
          <w:sz w:val="20"/>
          <w:szCs w:val="20"/>
          <w:shd w:val="clear" w:color="auto" w:fill="FFFFFF"/>
        </w:rPr>
      </w:pPr>
      <w:r>
        <w:rPr>
          <w:rFonts w:ascii="Arial" w:hAnsi="Arial" w:cs="Arial"/>
          <w:color w:val="151515"/>
          <w:sz w:val="20"/>
          <w:szCs w:val="20"/>
          <w:shd w:val="clear" w:color="auto" w:fill="FFFFFF"/>
        </w:rPr>
        <w:t>Co-autor</w:t>
      </w:r>
      <w:r>
        <w:rPr>
          <w:rFonts w:ascii="Arial" w:hAnsi="Arial" w:cs="Arial"/>
          <w:color w:val="151515"/>
          <w:sz w:val="20"/>
          <w:szCs w:val="20"/>
          <w:shd w:val="clear" w:color="auto" w:fill="FFFFFF"/>
        </w:rPr>
        <w:t>:</w:t>
      </w:r>
      <w:bookmarkStart w:id="0" w:name="_GoBack"/>
      <w:bookmarkEnd w:id="0"/>
    </w:p>
    <w:p w:rsidR="00651EBB" w:rsidRPr="004E2E79" w:rsidRDefault="00651EBB" w:rsidP="004E2E79">
      <w:pPr>
        <w:spacing w:after="0" w:line="240" w:lineRule="auto"/>
        <w:jc w:val="both"/>
        <w:rPr>
          <w:rFonts w:ascii="Arial" w:hAnsi="Arial" w:cs="Arial"/>
          <w:color w:val="151515"/>
          <w:sz w:val="20"/>
          <w:szCs w:val="20"/>
          <w:shd w:val="clear" w:color="auto" w:fill="FFFFFF"/>
        </w:rPr>
      </w:pPr>
      <w:r w:rsidRPr="004E2E79">
        <w:rPr>
          <w:rFonts w:ascii="Arial" w:hAnsi="Arial" w:cs="Arial"/>
          <w:color w:val="151515"/>
          <w:sz w:val="20"/>
          <w:szCs w:val="20"/>
          <w:shd w:val="clear" w:color="auto" w:fill="FFFFFF"/>
        </w:rPr>
        <w:t xml:space="preserve">Nina </w:t>
      </w:r>
      <w:proofErr w:type="spellStart"/>
      <w:r w:rsidRPr="004E2E79">
        <w:rPr>
          <w:rFonts w:ascii="Arial" w:hAnsi="Arial" w:cs="Arial"/>
          <w:color w:val="151515"/>
          <w:sz w:val="20"/>
          <w:szCs w:val="20"/>
          <w:shd w:val="clear" w:color="auto" w:fill="FFFFFF"/>
        </w:rPr>
        <w:t>Woll</w:t>
      </w:r>
      <w:proofErr w:type="spellEnd"/>
    </w:p>
    <w:p w:rsidR="00651EBB" w:rsidRPr="004E2E79" w:rsidRDefault="004E2E79" w:rsidP="004E2E79">
      <w:pPr>
        <w:spacing w:after="0" w:line="240" w:lineRule="auto"/>
        <w:jc w:val="both"/>
        <w:rPr>
          <w:rFonts w:ascii="Arial" w:hAnsi="Arial" w:cs="Arial"/>
          <w:sz w:val="20"/>
          <w:szCs w:val="20"/>
        </w:rPr>
      </w:pPr>
      <w:hyperlink r:id="rId5" w:history="1">
        <w:r w:rsidR="00651EBB" w:rsidRPr="004E2E79">
          <w:rPr>
            <w:rStyle w:val="Hipervnculo"/>
            <w:rFonts w:ascii="Arial" w:hAnsi="Arial" w:cs="Arial"/>
            <w:sz w:val="20"/>
            <w:szCs w:val="20"/>
            <w:u w:val="none"/>
          </w:rPr>
          <w:t>nina.woll@uqtr.ca</w:t>
        </w:r>
      </w:hyperlink>
    </w:p>
    <w:p w:rsidR="00651EBB" w:rsidRPr="004E2E79" w:rsidRDefault="00651EBB" w:rsidP="004E2E79">
      <w:pPr>
        <w:spacing w:after="0" w:line="240" w:lineRule="auto"/>
        <w:jc w:val="both"/>
        <w:rPr>
          <w:rFonts w:ascii="Arial" w:hAnsi="Arial" w:cs="Arial"/>
          <w:color w:val="151515"/>
          <w:sz w:val="20"/>
          <w:szCs w:val="20"/>
          <w:shd w:val="clear" w:color="auto" w:fill="FFFFFF"/>
        </w:rPr>
      </w:pPr>
      <w:r w:rsidRPr="004E2E79">
        <w:rPr>
          <w:rFonts w:ascii="Arial" w:hAnsi="Arial" w:cs="Arial"/>
          <w:color w:val="151515"/>
          <w:sz w:val="20"/>
          <w:szCs w:val="20"/>
          <w:shd w:val="clear" w:color="auto" w:fill="FFFFFF"/>
        </w:rPr>
        <w:t>Universidad de Guanajuato  (UG)</w:t>
      </w:r>
    </w:p>
    <w:p w:rsidR="00651EBB" w:rsidRPr="004E2E79" w:rsidRDefault="00651EBB" w:rsidP="00651EBB">
      <w:pPr>
        <w:spacing w:line="240" w:lineRule="auto"/>
        <w:jc w:val="both"/>
        <w:rPr>
          <w:rFonts w:ascii="Arial" w:hAnsi="Arial" w:cs="Arial"/>
          <w:color w:val="151515"/>
          <w:sz w:val="20"/>
          <w:szCs w:val="20"/>
          <w:shd w:val="clear" w:color="auto" w:fill="FFFFFF"/>
        </w:rPr>
      </w:pPr>
    </w:p>
    <w:p w:rsidR="00651EBB" w:rsidRPr="004E2E79" w:rsidRDefault="00651EBB" w:rsidP="00651EBB">
      <w:pPr>
        <w:pStyle w:val="NormalWeb"/>
        <w:shd w:val="clear" w:color="auto" w:fill="FFFFFF"/>
        <w:spacing w:before="0" w:beforeAutospacing="0" w:after="0" w:afterAutospacing="0"/>
        <w:jc w:val="both"/>
        <w:rPr>
          <w:rFonts w:ascii="Arial" w:hAnsi="Arial" w:cs="Arial"/>
          <w:color w:val="151515"/>
          <w:sz w:val="20"/>
          <w:szCs w:val="20"/>
          <w:shd w:val="clear" w:color="auto" w:fill="FFFFFF"/>
        </w:rPr>
      </w:pPr>
      <w:r w:rsidRPr="004E2E79">
        <w:rPr>
          <w:rFonts w:ascii="Arial" w:hAnsi="Arial" w:cs="Arial"/>
          <w:color w:val="151515"/>
          <w:sz w:val="20"/>
          <w:szCs w:val="20"/>
          <w:shd w:val="clear" w:color="auto" w:fill="FFFFFF"/>
        </w:rPr>
        <w:t xml:space="preserve">Abstract: </w:t>
      </w:r>
    </w:p>
    <w:p w:rsidR="00651EBB" w:rsidRPr="004E2E79" w:rsidRDefault="00651EBB" w:rsidP="00651EBB">
      <w:pPr>
        <w:pStyle w:val="NormalWeb"/>
        <w:shd w:val="clear" w:color="auto" w:fill="FFFFFF"/>
        <w:spacing w:before="0" w:beforeAutospacing="0" w:after="0" w:afterAutospacing="0"/>
        <w:jc w:val="both"/>
        <w:rPr>
          <w:rFonts w:ascii="Arial" w:hAnsi="Arial" w:cs="Arial"/>
          <w:color w:val="151515"/>
          <w:sz w:val="20"/>
          <w:szCs w:val="20"/>
          <w:shd w:val="clear" w:color="auto" w:fill="FFFFFF"/>
        </w:rPr>
      </w:pPr>
    </w:p>
    <w:p w:rsidR="00651EBB" w:rsidRPr="004E2E79" w:rsidRDefault="00651EBB" w:rsidP="00651EBB">
      <w:pPr>
        <w:pStyle w:val="NormalWeb"/>
        <w:shd w:val="clear" w:color="auto" w:fill="FFFFFF"/>
        <w:spacing w:before="0" w:beforeAutospacing="0" w:after="0" w:afterAutospacing="0"/>
        <w:jc w:val="both"/>
        <w:rPr>
          <w:rFonts w:ascii="Arial" w:hAnsi="Arial" w:cs="Arial"/>
          <w:color w:val="151515"/>
          <w:sz w:val="20"/>
          <w:szCs w:val="20"/>
          <w:lang w:val="en-US"/>
        </w:rPr>
      </w:pPr>
      <w:r w:rsidRPr="004E2E79">
        <w:rPr>
          <w:rFonts w:ascii="Arial" w:hAnsi="Arial" w:cs="Arial"/>
          <w:color w:val="151515"/>
          <w:sz w:val="20"/>
          <w:szCs w:val="20"/>
          <w:lang w:val="en-US"/>
        </w:rPr>
        <w:t>It has been shown that learners build on their knowledge of previously acquired languages (</w:t>
      </w:r>
      <w:proofErr w:type="spellStart"/>
      <w:r w:rsidRPr="004E2E79">
        <w:rPr>
          <w:rFonts w:ascii="Arial" w:hAnsi="Arial" w:cs="Arial"/>
          <w:color w:val="151515"/>
          <w:sz w:val="20"/>
          <w:szCs w:val="20"/>
          <w:lang w:val="en-US"/>
        </w:rPr>
        <w:t>Ringbom</w:t>
      </w:r>
      <w:proofErr w:type="spellEnd"/>
      <w:r w:rsidRPr="004E2E79">
        <w:rPr>
          <w:rFonts w:ascii="Arial" w:hAnsi="Arial" w:cs="Arial"/>
          <w:color w:val="151515"/>
          <w:sz w:val="20"/>
          <w:szCs w:val="20"/>
          <w:lang w:val="en-US"/>
        </w:rPr>
        <w:t>, 2007), that they rely on their language learning experience and that cross-consultation of their multilingual repertoire leads them to develop metalinguistic awareness (</w:t>
      </w:r>
      <w:proofErr w:type="spellStart"/>
      <w:r w:rsidRPr="004E2E79">
        <w:rPr>
          <w:rFonts w:ascii="Arial" w:hAnsi="Arial" w:cs="Arial"/>
          <w:color w:val="151515"/>
          <w:sz w:val="20"/>
          <w:szCs w:val="20"/>
          <w:lang w:val="en-US"/>
        </w:rPr>
        <w:t>Jessner</w:t>
      </w:r>
      <w:proofErr w:type="spellEnd"/>
      <w:r w:rsidRPr="004E2E79">
        <w:rPr>
          <w:rFonts w:ascii="Arial" w:hAnsi="Arial" w:cs="Arial"/>
          <w:color w:val="151515"/>
          <w:sz w:val="20"/>
          <w:szCs w:val="20"/>
          <w:lang w:val="en-US"/>
        </w:rPr>
        <w:t xml:space="preserve">, 2008). However, many language programs are still constrained by a monolingual bias. This study explores the benefits of </w:t>
      </w:r>
      <w:proofErr w:type="spellStart"/>
      <w:r w:rsidRPr="004E2E79">
        <w:rPr>
          <w:rFonts w:ascii="Arial" w:hAnsi="Arial" w:cs="Arial"/>
          <w:color w:val="151515"/>
          <w:sz w:val="20"/>
          <w:szCs w:val="20"/>
          <w:lang w:val="en-US"/>
        </w:rPr>
        <w:t>crosslinguistic</w:t>
      </w:r>
      <w:proofErr w:type="spellEnd"/>
      <w:r w:rsidRPr="004E2E79">
        <w:rPr>
          <w:rFonts w:ascii="Arial" w:hAnsi="Arial" w:cs="Arial"/>
          <w:color w:val="151515"/>
          <w:sz w:val="20"/>
          <w:szCs w:val="20"/>
          <w:lang w:val="en-US"/>
        </w:rPr>
        <w:t xml:space="preserve"> awareness-raising activities in two instructional settings – Quebec and Mexico – where the monolingual principle (Cummins, 2007) is invoked by more or less explicit policies of language separation.</w:t>
      </w:r>
    </w:p>
    <w:p w:rsidR="00651EBB" w:rsidRPr="004E2E79" w:rsidRDefault="00651EBB" w:rsidP="00651EBB">
      <w:pPr>
        <w:pStyle w:val="NormalWeb"/>
        <w:shd w:val="clear" w:color="auto" w:fill="FFFFFF"/>
        <w:spacing w:before="0" w:beforeAutospacing="0" w:after="0" w:afterAutospacing="0"/>
        <w:jc w:val="both"/>
        <w:rPr>
          <w:rFonts w:ascii="Arial" w:hAnsi="Arial" w:cs="Arial"/>
          <w:color w:val="151515"/>
          <w:sz w:val="20"/>
          <w:szCs w:val="20"/>
          <w:lang w:val="en-US"/>
        </w:rPr>
      </w:pPr>
      <w:r w:rsidRPr="004E2E79">
        <w:rPr>
          <w:rFonts w:ascii="Arial" w:hAnsi="Arial" w:cs="Arial"/>
          <w:color w:val="151515"/>
          <w:sz w:val="20"/>
          <w:szCs w:val="20"/>
          <w:lang w:val="en-US"/>
        </w:rPr>
        <w:t xml:space="preserve">The main objective is to examine the perceived usefulness of pedagogical activities aimed at promoting </w:t>
      </w:r>
      <w:proofErr w:type="spellStart"/>
      <w:r w:rsidRPr="004E2E79">
        <w:rPr>
          <w:rFonts w:ascii="Arial" w:hAnsi="Arial" w:cs="Arial"/>
          <w:color w:val="151515"/>
          <w:sz w:val="20"/>
          <w:szCs w:val="20"/>
          <w:lang w:val="en-US"/>
        </w:rPr>
        <w:t>crosslinguistic</w:t>
      </w:r>
      <w:proofErr w:type="spellEnd"/>
      <w:r w:rsidRPr="004E2E79">
        <w:rPr>
          <w:rFonts w:ascii="Arial" w:hAnsi="Arial" w:cs="Arial"/>
          <w:color w:val="151515"/>
          <w:sz w:val="20"/>
          <w:szCs w:val="20"/>
          <w:lang w:val="en-US"/>
        </w:rPr>
        <w:t xml:space="preserve"> reflection. University-level language courses were targeted: English/Spanish (Quebec); English/French (Mexico). Three customized activities were implemented in each language course. The targeted structures were chosen in collaboration with the instructors and the activities developed to meet the instructors' needs. Activities were designed in an inductive approach and included three phases: an input-based, a reflective during which participants were asked to make assumptions on underlying patterns and correspondences across languages and a controlled practice where learners manipulated the targeted structure in a communicative setting.</w:t>
      </w:r>
    </w:p>
    <w:p w:rsidR="00651EBB" w:rsidRPr="004E2E79" w:rsidRDefault="00651EBB" w:rsidP="00651EBB">
      <w:pPr>
        <w:pStyle w:val="NormalWeb"/>
        <w:shd w:val="clear" w:color="auto" w:fill="FFFFFF"/>
        <w:spacing w:before="0" w:beforeAutospacing="0" w:after="0" w:afterAutospacing="0"/>
        <w:jc w:val="both"/>
        <w:rPr>
          <w:rFonts w:ascii="Arial" w:hAnsi="Arial" w:cs="Arial"/>
          <w:color w:val="151515"/>
          <w:sz w:val="20"/>
          <w:szCs w:val="20"/>
          <w:lang w:val="en-US"/>
        </w:rPr>
      </w:pPr>
      <w:r w:rsidRPr="004E2E79">
        <w:rPr>
          <w:rFonts w:ascii="Arial" w:hAnsi="Arial" w:cs="Arial"/>
          <w:color w:val="151515"/>
          <w:sz w:val="20"/>
          <w:szCs w:val="20"/>
          <w:lang w:val="en-US"/>
        </w:rPr>
        <w:t xml:space="preserve">While activities were generally perceived as useful, preliminary analyses of post-task questionnaires also revealed mixed feelings regarding an approach in which learners cannot rely on deductive explicit instruction. However, the verbal data collected during the metalinguistic phase revealed a growing awareness of </w:t>
      </w:r>
      <w:proofErr w:type="spellStart"/>
      <w:r w:rsidRPr="004E2E79">
        <w:rPr>
          <w:rFonts w:ascii="Arial" w:hAnsi="Arial" w:cs="Arial"/>
          <w:color w:val="151515"/>
          <w:sz w:val="20"/>
          <w:szCs w:val="20"/>
          <w:lang w:val="en-US"/>
        </w:rPr>
        <w:t>crosslinguistic</w:t>
      </w:r>
      <w:proofErr w:type="spellEnd"/>
      <w:r w:rsidRPr="004E2E79">
        <w:rPr>
          <w:rFonts w:ascii="Arial" w:hAnsi="Arial" w:cs="Arial"/>
          <w:color w:val="151515"/>
          <w:sz w:val="20"/>
          <w:szCs w:val="20"/>
          <w:lang w:val="en-US"/>
        </w:rPr>
        <w:t xml:space="preserve"> correspondences, from which appropriate assumptions could be inferred. Comparative analyses will shed further light on the effectiveness of multilingual practices in monolingual-biased instructional settings.</w:t>
      </w:r>
    </w:p>
    <w:p w:rsidR="00651EBB" w:rsidRPr="004E2E79" w:rsidRDefault="00651EBB" w:rsidP="00651EBB">
      <w:pPr>
        <w:spacing w:line="240" w:lineRule="auto"/>
        <w:jc w:val="both"/>
        <w:rPr>
          <w:rFonts w:ascii="Arial" w:hAnsi="Arial" w:cs="Arial"/>
          <w:sz w:val="20"/>
          <w:szCs w:val="20"/>
          <w:lang w:val="en-US"/>
        </w:rPr>
      </w:pPr>
    </w:p>
    <w:p w:rsidR="00651EBB" w:rsidRPr="004E2E79" w:rsidRDefault="00651EBB" w:rsidP="00651EBB">
      <w:pPr>
        <w:spacing w:line="240" w:lineRule="auto"/>
        <w:jc w:val="both"/>
        <w:rPr>
          <w:rFonts w:ascii="Arial" w:hAnsi="Arial" w:cs="Arial"/>
          <w:sz w:val="20"/>
          <w:szCs w:val="20"/>
          <w:lang w:val="en-US"/>
        </w:rPr>
      </w:pPr>
      <w:r w:rsidRPr="004E2E79">
        <w:rPr>
          <w:rFonts w:ascii="Arial" w:hAnsi="Arial" w:cs="Arial"/>
          <w:sz w:val="20"/>
          <w:szCs w:val="20"/>
          <w:lang w:val="en-US"/>
        </w:rPr>
        <w:t xml:space="preserve">Keywords: </w:t>
      </w:r>
      <w:r w:rsidRPr="004E2E79">
        <w:rPr>
          <w:rFonts w:ascii="Arial" w:hAnsi="Arial" w:cs="Arial"/>
          <w:color w:val="151515"/>
          <w:sz w:val="20"/>
          <w:szCs w:val="20"/>
          <w:shd w:val="clear" w:color="auto" w:fill="FFFFFF"/>
          <w:lang w:val="en-US"/>
        </w:rPr>
        <w:t xml:space="preserve">Metalinguistic </w:t>
      </w:r>
      <w:proofErr w:type="gramStart"/>
      <w:r w:rsidRPr="004E2E79">
        <w:rPr>
          <w:rFonts w:ascii="Arial" w:hAnsi="Arial" w:cs="Arial"/>
          <w:color w:val="151515"/>
          <w:sz w:val="20"/>
          <w:szCs w:val="20"/>
          <w:shd w:val="clear" w:color="auto" w:fill="FFFFFF"/>
          <w:lang w:val="en-US"/>
        </w:rPr>
        <w:t>awareness ;</w:t>
      </w:r>
      <w:proofErr w:type="gramEnd"/>
      <w:r w:rsidRPr="004E2E79">
        <w:rPr>
          <w:rFonts w:ascii="Arial" w:hAnsi="Arial" w:cs="Arial"/>
          <w:color w:val="151515"/>
          <w:sz w:val="20"/>
          <w:szCs w:val="20"/>
          <w:shd w:val="clear" w:color="auto" w:fill="FFFFFF"/>
          <w:lang w:val="en-US"/>
        </w:rPr>
        <w:t> Third language acquisition ; </w:t>
      </w:r>
      <w:proofErr w:type="spellStart"/>
      <w:r w:rsidRPr="004E2E79">
        <w:rPr>
          <w:rFonts w:ascii="Arial" w:hAnsi="Arial" w:cs="Arial"/>
          <w:color w:val="151515"/>
          <w:sz w:val="20"/>
          <w:szCs w:val="20"/>
          <w:shd w:val="clear" w:color="auto" w:fill="FFFFFF"/>
          <w:lang w:val="en-US"/>
        </w:rPr>
        <w:t>Crosslinguistic</w:t>
      </w:r>
      <w:proofErr w:type="spellEnd"/>
      <w:r w:rsidRPr="004E2E79">
        <w:rPr>
          <w:rFonts w:ascii="Arial" w:hAnsi="Arial" w:cs="Arial"/>
          <w:color w:val="151515"/>
          <w:sz w:val="20"/>
          <w:szCs w:val="20"/>
          <w:shd w:val="clear" w:color="auto" w:fill="FFFFFF"/>
          <w:lang w:val="en-US"/>
        </w:rPr>
        <w:t xml:space="preserve"> pedagogy</w:t>
      </w:r>
    </w:p>
    <w:sectPr w:rsidR="00651EBB" w:rsidRPr="004E2E7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EBB"/>
    <w:rsid w:val="001F6B9F"/>
    <w:rsid w:val="004E2E79"/>
    <w:rsid w:val="00651EB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942E53-148B-40FC-A10D-DAC9DB713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51EBB"/>
    <w:rPr>
      <w:color w:val="0563C1" w:themeColor="hyperlink"/>
      <w:u w:val="single"/>
    </w:rPr>
  </w:style>
  <w:style w:type="paragraph" w:styleId="NormalWeb">
    <w:name w:val="Normal (Web)"/>
    <w:basedOn w:val="Normal"/>
    <w:uiPriority w:val="99"/>
    <w:semiHidden/>
    <w:unhideWhenUsed/>
    <w:rsid w:val="00651EBB"/>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7442597">
      <w:bodyDiv w:val="1"/>
      <w:marLeft w:val="0"/>
      <w:marRight w:val="0"/>
      <w:marTop w:val="0"/>
      <w:marBottom w:val="0"/>
      <w:divBdr>
        <w:top w:val="none" w:sz="0" w:space="0" w:color="auto"/>
        <w:left w:val="none" w:sz="0" w:space="0" w:color="auto"/>
        <w:bottom w:val="none" w:sz="0" w:space="0" w:color="auto"/>
        <w:right w:val="none" w:sz="0" w:space="0" w:color="auto"/>
      </w:divBdr>
    </w:div>
    <w:div w:id="2028866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nina.woll@uqtr.ca" TargetMode="External"/><Relationship Id="rId4" Type="http://schemas.openxmlformats.org/officeDocument/2006/relationships/hyperlink" Target="mailto:pl.paquet@ugto.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357</Words>
  <Characters>1965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dc:creator>
  <cp:keywords/>
  <dc:description/>
  <cp:lastModifiedBy>Vilma</cp:lastModifiedBy>
  <cp:revision>2</cp:revision>
  <dcterms:created xsi:type="dcterms:W3CDTF">2019-02-28T13:17:00Z</dcterms:created>
  <dcterms:modified xsi:type="dcterms:W3CDTF">2019-03-01T13:11:00Z</dcterms:modified>
</cp:coreProperties>
</file>