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985" w:rsidRPr="001F731E" w:rsidRDefault="00B63985" w:rsidP="009C477D">
      <w:pPr>
        <w:jc w:val="both"/>
        <w:rPr>
          <w:rFonts w:ascii="Arial" w:hAnsi="Arial" w:cs="Arial"/>
          <w:b/>
          <w:szCs w:val="20"/>
        </w:rPr>
      </w:pPr>
      <w:bookmarkStart w:id="0" w:name="_GoBack"/>
      <w:r w:rsidRPr="001F731E">
        <w:rPr>
          <w:rFonts w:ascii="Arial" w:hAnsi="Arial" w:cs="Arial"/>
          <w:b/>
          <w:szCs w:val="20"/>
        </w:rPr>
        <w:t xml:space="preserve">Estudio de la eficiencia de la transmisión hidrostática de la cosechadora de caña </w:t>
      </w:r>
      <w:r w:rsidR="001F731E">
        <w:rPr>
          <w:rFonts w:ascii="Arial" w:hAnsi="Arial" w:cs="Arial"/>
          <w:b/>
          <w:szCs w:val="20"/>
        </w:rPr>
        <w:t>CCA</w:t>
      </w:r>
      <w:r w:rsidRPr="001F731E">
        <w:rPr>
          <w:rFonts w:ascii="Arial" w:hAnsi="Arial" w:cs="Arial"/>
          <w:b/>
          <w:szCs w:val="20"/>
        </w:rPr>
        <w:t>–5000.</w:t>
      </w:r>
    </w:p>
    <w:bookmarkEnd w:id="0"/>
    <w:p w:rsidR="00727775" w:rsidRDefault="00727775" w:rsidP="009C477D">
      <w:pPr>
        <w:jc w:val="both"/>
        <w:rPr>
          <w:rStyle w:val="tlid-translation"/>
          <w:b/>
        </w:rPr>
      </w:pPr>
    </w:p>
    <w:p w:rsidR="00C04D8F" w:rsidRPr="001F731E" w:rsidRDefault="00C04D8F" w:rsidP="009C477D">
      <w:pPr>
        <w:jc w:val="both"/>
        <w:rPr>
          <w:rFonts w:ascii="Arial" w:hAnsi="Arial" w:cs="Arial"/>
          <w:b/>
          <w:sz w:val="20"/>
          <w:szCs w:val="20"/>
          <w:lang w:val="en-US"/>
        </w:rPr>
      </w:pPr>
      <w:r w:rsidRPr="001F731E">
        <w:rPr>
          <w:rStyle w:val="tlid-translation"/>
          <w:rFonts w:ascii="Arial" w:hAnsi="Arial" w:cs="Arial"/>
          <w:b/>
          <w:lang w:val="en-US"/>
        </w:rPr>
        <w:t xml:space="preserve">Study of the efficiency of the hydrostatic transmission of the </w:t>
      </w:r>
      <w:r w:rsidR="001F731E">
        <w:rPr>
          <w:rStyle w:val="tlid-translation"/>
          <w:rFonts w:ascii="Arial" w:hAnsi="Arial" w:cs="Arial"/>
          <w:b/>
          <w:lang w:val="en-US"/>
        </w:rPr>
        <w:t>sugar</w:t>
      </w:r>
      <w:r w:rsidRPr="001F731E">
        <w:rPr>
          <w:rStyle w:val="tlid-translation"/>
          <w:rFonts w:ascii="Arial" w:hAnsi="Arial" w:cs="Arial"/>
          <w:b/>
          <w:lang w:val="en-US"/>
        </w:rPr>
        <w:t>cane harvester CCA-5000.</w:t>
      </w:r>
    </w:p>
    <w:p w:rsidR="00B63985" w:rsidRPr="001F731E" w:rsidRDefault="00B63985" w:rsidP="009C477D">
      <w:pPr>
        <w:jc w:val="both"/>
        <w:rPr>
          <w:rFonts w:ascii="Arial" w:hAnsi="Arial" w:cs="Arial"/>
          <w:b/>
          <w:sz w:val="20"/>
          <w:szCs w:val="20"/>
          <w:lang w:val="en-US"/>
        </w:rPr>
      </w:pPr>
      <w:r w:rsidRPr="001F731E">
        <w:rPr>
          <w:rFonts w:ascii="Arial" w:hAnsi="Arial" w:cs="Arial"/>
          <w:b/>
          <w:sz w:val="20"/>
          <w:szCs w:val="20"/>
          <w:lang w:val="en-US"/>
        </w:rPr>
        <w:t xml:space="preserve"> </w:t>
      </w:r>
    </w:p>
    <w:p w:rsidR="00464C19" w:rsidRPr="00511F58" w:rsidRDefault="00464C19" w:rsidP="00511F58">
      <w:pPr>
        <w:jc w:val="both"/>
        <w:rPr>
          <w:rStyle w:val="Hipervnculo"/>
          <w:rFonts w:ascii="Arial" w:hAnsi="Arial" w:cs="Arial"/>
          <w:color w:val="auto"/>
          <w:sz w:val="20"/>
          <w:szCs w:val="20"/>
          <w:u w:val="none"/>
          <w:vertAlign w:val="superscript"/>
        </w:rPr>
      </w:pPr>
      <w:r w:rsidRPr="00511F58">
        <w:rPr>
          <w:rFonts w:ascii="Arial" w:hAnsi="Arial" w:cs="Arial"/>
          <w:sz w:val="20"/>
          <w:szCs w:val="20"/>
        </w:rPr>
        <w:t xml:space="preserve">Ing. </w:t>
      </w:r>
      <w:r w:rsidR="00B63985" w:rsidRPr="00511F58">
        <w:rPr>
          <w:rFonts w:ascii="Arial" w:hAnsi="Arial" w:cs="Arial"/>
          <w:sz w:val="20"/>
          <w:szCs w:val="20"/>
        </w:rPr>
        <w:t xml:space="preserve">Osvaldo Arturo Aguilar Calzadilla </w:t>
      </w:r>
      <w:r w:rsidR="00B63985" w:rsidRPr="00511F58">
        <w:rPr>
          <w:rFonts w:ascii="Arial" w:hAnsi="Arial" w:cs="Arial"/>
          <w:sz w:val="20"/>
          <w:szCs w:val="20"/>
          <w:vertAlign w:val="superscript"/>
        </w:rPr>
        <w:t>1</w:t>
      </w:r>
      <w:r w:rsidR="00B63985" w:rsidRPr="00511F58">
        <w:rPr>
          <w:rFonts w:ascii="Arial" w:hAnsi="Arial" w:cs="Arial"/>
          <w:sz w:val="20"/>
          <w:szCs w:val="20"/>
        </w:rPr>
        <w:t xml:space="preserve">, </w:t>
      </w:r>
      <w:r w:rsidRPr="00511F58">
        <w:rPr>
          <w:rFonts w:ascii="Arial" w:hAnsi="Arial" w:cs="Arial"/>
          <w:bCs/>
          <w:sz w:val="20"/>
          <w:szCs w:val="20"/>
          <w:lang w:val="es-MX"/>
        </w:rPr>
        <w:t xml:space="preserve">Dr.C. Ing. </w:t>
      </w:r>
      <w:r w:rsidR="00B63985" w:rsidRPr="00511F58">
        <w:rPr>
          <w:rStyle w:val="Hipervnculo"/>
          <w:rFonts w:ascii="Arial" w:hAnsi="Arial" w:cs="Arial"/>
          <w:color w:val="auto"/>
          <w:sz w:val="20"/>
          <w:szCs w:val="20"/>
          <w:u w:val="none"/>
        </w:rPr>
        <w:t xml:space="preserve">Elio Rafael Hidalgo Batista </w:t>
      </w:r>
      <w:r w:rsidR="00B63985" w:rsidRPr="00511F58">
        <w:rPr>
          <w:rStyle w:val="Hipervnculo"/>
          <w:rFonts w:ascii="Arial" w:hAnsi="Arial" w:cs="Arial"/>
          <w:color w:val="auto"/>
          <w:sz w:val="20"/>
          <w:szCs w:val="20"/>
          <w:u w:val="none"/>
          <w:vertAlign w:val="superscript"/>
        </w:rPr>
        <w:t>2</w:t>
      </w:r>
    </w:p>
    <w:p w:rsidR="00464C19" w:rsidRPr="00A83CDC" w:rsidRDefault="001F731E" w:rsidP="00511F58">
      <w:pPr>
        <w:jc w:val="both"/>
        <w:rPr>
          <w:rStyle w:val="Hipervnculo"/>
          <w:rFonts w:ascii="Arial" w:hAnsi="Arial" w:cs="Arial"/>
          <w:bCs/>
          <w:sz w:val="20"/>
          <w:lang w:val="es-MX"/>
        </w:rPr>
      </w:pPr>
      <w:r w:rsidRPr="00511F58">
        <w:rPr>
          <w:rFonts w:ascii="Arial" w:hAnsi="Arial" w:cs="Arial"/>
          <w:sz w:val="20"/>
          <w:szCs w:val="20"/>
          <w:vertAlign w:val="superscript"/>
        </w:rPr>
        <w:t>1</w:t>
      </w:r>
      <w:r w:rsidR="00464C19" w:rsidRPr="00511F58">
        <w:rPr>
          <w:rFonts w:ascii="Arial" w:hAnsi="Arial" w:cs="Arial"/>
          <w:sz w:val="20"/>
          <w:szCs w:val="20"/>
        </w:rPr>
        <w:t xml:space="preserve">Universidad de Holguín, Cuba, </w:t>
      </w:r>
      <w:r w:rsidR="00464C19" w:rsidRPr="00511F58">
        <w:rPr>
          <w:rFonts w:ascii="Arial" w:hAnsi="Arial" w:cs="Arial"/>
          <w:bCs/>
          <w:sz w:val="20"/>
          <w:szCs w:val="20"/>
          <w:lang w:val="es-MX"/>
        </w:rPr>
        <w:t>oaguilar@uho.edu.cu</w:t>
      </w:r>
      <w:r w:rsidR="00464C19" w:rsidRPr="00511F58">
        <w:rPr>
          <w:rFonts w:ascii="Arial" w:hAnsi="Arial" w:cs="Arial"/>
          <w:sz w:val="20"/>
          <w:szCs w:val="20"/>
        </w:rPr>
        <w:t xml:space="preserve">, </w:t>
      </w:r>
      <w:r w:rsidRPr="00511F58">
        <w:rPr>
          <w:rFonts w:ascii="Arial" w:hAnsi="Arial" w:cs="Arial"/>
          <w:sz w:val="20"/>
          <w:szCs w:val="20"/>
          <w:vertAlign w:val="superscript"/>
        </w:rPr>
        <w:t>2</w:t>
      </w:r>
      <w:r w:rsidR="00464C19" w:rsidRPr="00511F58">
        <w:rPr>
          <w:rFonts w:ascii="Arial" w:hAnsi="Arial" w:cs="Arial"/>
          <w:sz w:val="20"/>
          <w:szCs w:val="20"/>
        </w:rPr>
        <w:t xml:space="preserve">Universidad de Holguín, Cuba, </w:t>
      </w:r>
      <w:hyperlink r:id="rId8" w:history="1">
        <w:r w:rsidR="00464C19" w:rsidRPr="00511F58">
          <w:rPr>
            <w:rStyle w:val="Hipervnculo"/>
            <w:rFonts w:ascii="Arial" w:hAnsi="Arial" w:cs="Arial"/>
            <w:color w:val="auto"/>
            <w:sz w:val="20"/>
            <w:szCs w:val="20"/>
          </w:rPr>
          <w:t>elio@uho.edu.cu</w:t>
        </w:r>
      </w:hyperlink>
      <w:r w:rsidR="00464C19">
        <w:rPr>
          <w:rStyle w:val="Hipervnculo"/>
          <w:rFonts w:ascii="Arial" w:hAnsi="Arial" w:cs="Arial"/>
          <w:color w:val="auto"/>
          <w:sz w:val="20"/>
          <w:szCs w:val="20"/>
          <w:u w:val="none"/>
          <w:vertAlign w:val="superscript"/>
        </w:rPr>
        <w:t>.</w:t>
      </w:r>
      <w:r w:rsidR="00464C19" w:rsidRPr="00A83CDC">
        <w:rPr>
          <w:rFonts w:ascii="Arial" w:hAnsi="Arial" w:cs="Arial"/>
          <w:sz w:val="20"/>
          <w:szCs w:val="20"/>
        </w:rPr>
        <w:t xml:space="preserve"> </w:t>
      </w:r>
    </w:p>
    <w:p w:rsidR="00464C19" w:rsidRDefault="00B63985" w:rsidP="009C477D">
      <w:pPr>
        <w:jc w:val="both"/>
        <w:rPr>
          <w:rFonts w:ascii="Arial" w:hAnsi="Arial" w:cs="Arial"/>
          <w:sz w:val="20"/>
          <w:szCs w:val="20"/>
        </w:rPr>
      </w:pPr>
      <w:r w:rsidRPr="00464C19">
        <w:rPr>
          <w:rFonts w:ascii="Arial" w:hAnsi="Arial" w:cs="Arial"/>
          <w:sz w:val="20"/>
          <w:szCs w:val="20"/>
        </w:rPr>
        <w:t xml:space="preserve"> </w:t>
      </w:r>
    </w:p>
    <w:p w:rsidR="00B63985" w:rsidRPr="006C5C73" w:rsidRDefault="00464C19" w:rsidP="009C477D">
      <w:pPr>
        <w:jc w:val="both"/>
        <w:rPr>
          <w:rFonts w:ascii="Arial" w:hAnsi="Arial" w:cs="Arial"/>
          <w:b/>
          <w:sz w:val="20"/>
          <w:szCs w:val="20"/>
        </w:rPr>
      </w:pPr>
      <w:r w:rsidRPr="006C5C73">
        <w:rPr>
          <w:rFonts w:ascii="Arial" w:hAnsi="Arial" w:cs="Arial"/>
          <w:b/>
          <w:sz w:val="20"/>
          <w:szCs w:val="20"/>
        </w:rPr>
        <w:t>RESUMEN</w:t>
      </w:r>
    </w:p>
    <w:p w:rsidR="00464C19" w:rsidRPr="0057457A" w:rsidRDefault="007731BA" w:rsidP="007731BA">
      <w:pPr>
        <w:pStyle w:val="NormalWeb"/>
        <w:kinsoku w:val="0"/>
        <w:overflowPunct w:val="0"/>
        <w:spacing w:before="96" w:beforeAutospacing="0" w:after="0" w:afterAutospacing="0"/>
        <w:jc w:val="both"/>
        <w:textAlignment w:val="baseline"/>
        <w:rPr>
          <w:rFonts w:ascii="Arial" w:hAnsi="Arial" w:cs="Arial"/>
          <w:sz w:val="20"/>
          <w:szCs w:val="20"/>
          <w:lang w:val="es-ES"/>
        </w:rPr>
      </w:pPr>
      <w:r w:rsidRPr="007731BA">
        <w:rPr>
          <w:rFonts w:ascii="Arial" w:hAnsi="Arial" w:cs="Arial"/>
          <w:sz w:val="20"/>
          <w:szCs w:val="20"/>
          <w:lang w:val="es-ES"/>
        </w:rPr>
        <w:t xml:space="preserve">Debido al surgimiento de fallas </w:t>
      </w:r>
      <w:r w:rsidRPr="007731BA">
        <w:rPr>
          <w:rFonts w:ascii="Arial" w:hAnsi="Arial" w:cstheme="minorBidi"/>
          <w:color w:val="000000"/>
          <w:kern w:val="24"/>
          <w:sz w:val="20"/>
          <w:szCs w:val="20"/>
          <w:lang w:val="es-ES"/>
        </w:rPr>
        <w:t>en el sistema hidràulico  de la Cosechadora de Caña A</w:t>
      </w:r>
      <w:r>
        <w:rPr>
          <w:rFonts w:ascii="Arial" w:hAnsi="Arial" w:cstheme="minorBidi"/>
          <w:color w:val="000000"/>
          <w:kern w:val="24"/>
          <w:sz w:val="20"/>
          <w:szCs w:val="20"/>
          <w:lang w:val="es-ES"/>
        </w:rPr>
        <w:t xml:space="preserve">utopropulsada Modelo CCA – 5000 que </w:t>
      </w:r>
      <w:r w:rsidRPr="007731BA">
        <w:rPr>
          <w:rFonts w:ascii="Arial" w:hAnsi="Arial" w:cstheme="minorBidi"/>
          <w:color w:val="000000"/>
          <w:kern w:val="24"/>
          <w:sz w:val="20"/>
          <w:szCs w:val="20"/>
          <w:lang w:val="es-ES"/>
        </w:rPr>
        <w:t xml:space="preserve"> hace</w:t>
      </w:r>
      <w:r>
        <w:rPr>
          <w:rFonts w:ascii="Arial" w:hAnsi="Arial" w:cstheme="minorBidi"/>
          <w:color w:val="000000"/>
          <w:kern w:val="24"/>
          <w:sz w:val="20"/>
          <w:szCs w:val="20"/>
          <w:lang w:val="es-ES"/>
        </w:rPr>
        <w:t xml:space="preserve">n </w:t>
      </w:r>
      <w:r w:rsidRPr="007731BA">
        <w:rPr>
          <w:rFonts w:ascii="Arial" w:hAnsi="Arial" w:cstheme="minorBidi"/>
          <w:color w:val="000000"/>
          <w:kern w:val="24"/>
          <w:sz w:val="20"/>
          <w:szCs w:val="20"/>
          <w:lang w:val="es-ES"/>
        </w:rPr>
        <w:t xml:space="preserve"> se presenten interrupciones causantes de pérdidas significativas de energìa pa</w:t>
      </w:r>
      <w:r>
        <w:rPr>
          <w:rFonts w:ascii="Arial" w:hAnsi="Arial" w:cstheme="minorBidi"/>
          <w:color w:val="000000"/>
          <w:kern w:val="24"/>
          <w:sz w:val="20"/>
          <w:szCs w:val="20"/>
          <w:lang w:val="es-ES"/>
        </w:rPr>
        <w:t xml:space="preserve">ra la máquina, con la correspondiente disminución de </w:t>
      </w:r>
      <w:r w:rsidRPr="007731BA">
        <w:rPr>
          <w:rFonts w:ascii="Arial" w:hAnsi="Arial" w:cstheme="minorBidi"/>
          <w:color w:val="000000"/>
          <w:kern w:val="24"/>
          <w:sz w:val="20"/>
          <w:szCs w:val="20"/>
          <w:lang w:val="es-ES"/>
        </w:rPr>
        <w:t xml:space="preserve"> su confiabilidad operacional</w:t>
      </w:r>
      <w:r>
        <w:rPr>
          <w:rFonts w:ascii="Arial" w:hAnsi="Arial" w:cstheme="minorBidi"/>
          <w:color w:val="000000"/>
          <w:kern w:val="24"/>
          <w:sz w:val="20"/>
          <w:szCs w:val="20"/>
          <w:lang w:val="es-ES"/>
        </w:rPr>
        <w:t xml:space="preserve"> se decide evaluar</w:t>
      </w:r>
      <w:r w:rsidR="00B63985" w:rsidRPr="006C5C73">
        <w:rPr>
          <w:rFonts w:ascii="Arial" w:hAnsi="Arial" w:cs="Arial"/>
          <w:sz w:val="20"/>
          <w:szCs w:val="20"/>
          <w:lang w:val="es-ES"/>
        </w:rPr>
        <w:t xml:space="preserve"> </w:t>
      </w:r>
      <w:r w:rsidR="00AE731C">
        <w:rPr>
          <w:rFonts w:ascii="Arial" w:hAnsi="Arial" w:cs="Arial"/>
          <w:sz w:val="20"/>
          <w:szCs w:val="20"/>
          <w:lang w:val="es-ES"/>
        </w:rPr>
        <w:t>esta propiedad en  la transmisión hidrostática</w:t>
      </w:r>
      <w:r w:rsidR="006B7786">
        <w:rPr>
          <w:rFonts w:ascii="Arial" w:hAnsi="Arial" w:cs="Arial"/>
          <w:sz w:val="20"/>
          <w:szCs w:val="20"/>
          <w:lang w:val="es-ES"/>
        </w:rPr>
        <w:t xml:space="preserve">, analizando su eficiencia a través de la simulación </w:t>
      </w:r>
      <w:r w:rsidR="00AE731C" w:rsidRPr="006C5C73">
        <w:rPr>
          <w:rFonts w:ascii="Arial" w:hAnsi="Arial" w:cs="Arial"/>
          <w:sz w:val="20"/>
          <w:szCs w:val="20"/>
          <w:lang w:val="es-ES"/>
        </w:rPr>
        <w:t xml:space="preserve"> </w:t>
      </w:r>
      <w:r w:rsidR="006B7786">
        <w:rPr>
          <w:rFonts w:ascii="Arial" w:hAnsi="Arial" w:cs="Arial"/>
          <w:sz w:val="20"/>
          <w:szCs w:val="20"/>
          <w:lang w:val="es-ES"/>
        </w:rPr>
        <w:t xml:space="preserve">de un sistema dinámico compuesto por el motor diésel, la bomba de caudal variable </w:t>
      </w:r>
      <w:r w:rsidR="0057457A">
        <w:rPr>
          <w:rFonts w:ascii="Arial" w:hAnsi="Arial" w:cs="Arial"/>
          <w:sz w:val="20"/>
          <w:szCs w:val="20"/>
          <w:lang w:val="es-ES"/>
        </w:rPr>
        <w:t>y la válvula de control, para conocer las cargas aparentes a las que estaría sometido el sistema real. E</w:t>
      </w:r>
      <w:r w:rsidR="00771384">
        <w:rPr>
          <w:rFonts w:ascii="Arial" w:hAnsi="Arial" w:cs="Arial"/>
          <w:sz w:val="20"/>
          <w:szCs w:val="20"/>
          <w:lang w:val="es-ES"/>
        </w:rPr>
        <w:t xml:space="preserve">n  </w:t>
      </w:r>
      <w:r w:rsidR="00B63985" w:rsidRPr="006C5C73">
        <w:rPr>
          <w:rFonts w:ascii="Arial" w:hAnsi="Arial" w:cs="Arial"/>
          <w:sz w:val="20"/>
          <w:szCs w:val="20"/>
          <w:lang w:val="es-ES"/>
        </w:rPr>
        <w:t xml:space="preserve">este trabajo </w:t>
      </w:r>
      <w:r w:rsidR="00771384">
        <w:rPr>
          <w:rFonts w:ascii="Arial" w:hAnsi="Arial" w:cs="Arial"/>
          <w:sz w:val="20"/>
          <w:szCs w:val="20"/>
          <w:lang w:val="es-ES"/>
        </w:rPr>
        <w:t xml:space="preserve">se </w:t>
      </w:r>
      <w:r w:rsidR="00B63985" w:rsidRPr="006C5C73">
        <w:rPr>
          <w:rFonts w:ascii="Arial" w:hAnsi="Arial" w:cs="Arial"/>
          <w:sz w:val="20"/>
          <w:szCs w:val="20"/>
          <w:lang w:val="es-ES"/>
        </w:rPr>
        <w:t xml:space="preserve">analiza la característica externa de velocidad, la característica de par, la distribución de potencia y el consumo específico de combustible del motor de combustión interna marca YUCHAI modelo YC6MK340 - 36. De acuerdo al método de cálculo de la eficiencia para un sistema hidràulico cerrado motor – bomba y planetario, la fórmula para el cálculo aproximado de la eficiencia del sistema fue establecida. El resultado muestra que la eficiencia  de la transmisión hidrostática puede exceder del 80 %. </w:t>
      </w:r>
    </w:p>
    <w:p w:rsidR="00727775" w:rsidRDefault="00727775" w:rsidP="009C477D">
      <w:pPr>
        <w:jc w:val="both"/>
        <w:rPr>
          <w:rFonts w:ascii="Arial" w:hAnsi="Arial" w:cs="Arial"/>
          <w:b/>
          <w:sz w:val="20"/>
          <w:szCs w:val="20"/>
        </w:rPr>
      </w:pPr>
    </w:p>
    <w:p w:rsidR="00B63985" w:rsidRDefault="00464C19" w:rsidP="009C477D">
      <w:pPr>
        <w:jc w:val="both"/>
        <w:rPr>
          <w:rFonts w:ascii="Arial" w:hAnsi="Arial" w:cs="Arial"/>
          <w:sz w:val="20"/>
          <w:szCs w:val="20"/>
        </w:rPr>
      </w:pPr>
      <w:r w:rsidRPr="00464C19">
        <w:rPr>
          <w:rFonts w:ascii="Arial" w:hAnsi="Arial" w:cs="Arial"/>
          <w:b/>
          <w:sz w:val="20"/>
          <w:szCs w:val="20"/>
        </w:rPr>
        <w:t>PALABRAS CLAVES</w:t>
      </w:r>
      <w:r>
        <w:rPr>
          <w:rFonts w:ascii="Arial" w:hAnsi="Arial" w:cs="Arial"/>
          <w:b/>
          <w:sz w:val="20"/>
          <w:szCs w:val="20"/>
        </w:rPr>
        <w:t xml:space="preserve">: </w:t>
      </w:r>
      <w:r w:rsidR="00511F58">
        <w:rPr>
          <w:rFonts w:ascii="Arial" w:hAnsi="Arial" w:cs="Arial"/>
          <w:sz w:val="20"/>
          <w:szCs w:val="20"/>
        </w:rPr>
        <w:t xml:space="preserve">cosechadora de </w:t>
      </w:r>
      <w:r w:rsidR="00511F58" w:rsidRPr="00A83CDC">
        <w:rPr>
          <w:rFonts w:ascii="Arial" w:hAnsi="Arial" w:cs="Arial"/>
          <w:color w:val="000000"/>
          <w:sz w:val="20"/>
          <w:szCs w:val="20"/>
        </w:rPr>
        <w:t>caña</w:t>
      </w:r>
      <w:r w:rsidR="00511F58">
        <w:rPr>
          <w:rFonts w:ascii="Arial" w:hAnsi="Arial" w:cs="Arial"/>
          <w:b/>
          <w:sz w:val="20"/>
          <w:szCs w:val="20"/>
        </w:rPr>
        <w:t xml:space="preserve">; </w:t>
      </w:r>
      <w:proofErr w:type="spellStart"/>
      <w:r w:rsidR="00511F58" w:rsidRPr="009F5C26">
        <w:rPr>
          <w:rFonts w:ascii="Arial" w:hAnsi="Arial" w:cs="Arial"/>
          <w:sz w:val="20"/>
          <w:szCs w:val="20"/>
        </w:rPr>
        <w:t>transmisiòn</w:t>
      </w:r>
      <w:proofErr w:type="spellEnd"/>
      <w:r w:rsidR="00511F58" w:rsidRPr="009F5C26">
        <w:rPr>
          <w:rFonts w:ascii="Arial" w:hAnsi="Arial" w:cs="Arial"/>
          <w:sz w:val="20"/>
          <w:szCs w:val="20"/>
        </w:rPr>
        <w:t xml:space="preserve"> </w:t>
      </w:r>
      <w:proofErr w:type="spellStart"/>
      <w:r w:rsidR="00511F58" w:rsidRPr="009F5C26">
        <w:rPr>
          <w:rFonts w:ascii="Arial" w:hAnsi="Arial" w:cs="Arial"/>
          <w:sz w:val="20"/>
          <w:szCs w:val="20"/>
        </w:rPr>
        <w:t>hidrostàtica</w:t>
      </w:r>
      <w:proofErr w:type="spellEnd"/>
      <w:r w:rsidR="00511F58" w:rsidRPr="00500EED">
        <w:rPr>
          <w:rFonts w:ascii="Arial" w:hAnsi="Arial" w:cs="Arial"/>
          <w:sz w:val="20"/>
          <w:szCs w:val="20"/>
        </w:rPr>
        <w:t>; confiabilidad operacional</w:t>
      </w:r>
    </w:p>
    <w:p w:rsidR="00C04D8F" w:rsidRPr="00500EED" w:rsidRDefault="00C04D8F" w:rsidP="009C477D">
      <w:pPr>
        <w:jc w:val="both"/>
        <w:rPr>
          <w:rFonts w:ascii="Arial" w:hAnsi="Arial" w:cs="Arial"/>
          <w:sz w:val="20"/>
          <w:szCs w:val="20"/>
        </w:rPr>
      </w:pPr>
    </w:p>
    <w:p w:rsidR="00B63985" w:rsidRDefault="009C477D" w:rsidP="009C477D">
      <w:pPr>
        <w:jc w:val="both"/>
        <w:rPr>
          <w:rFonts w:ascii="Arial" w:hAnsi="Arial" w:cs="Arial"/>
          <w:b/>
          <w:sz w:val="20"/>
          <w:szCs w:val="20"/>
          <w:lang w:val="en-US"/>
        </w:rPr>
      </w:pPr>
      <w:r w:rsidRPr="006C5C73">
        <w:rPr>
          <w:rFonts w:ascii="Arial" w:hAnsi="Arial" w:cs="Arial"/>
          <w:b/>
          <w:sz w:val="20"/>
          <w:szCs w:val="20"/>
          <w:lang w:val="en-US"/>
        </w:rPr>
        <w:t>ABSTRACT</w:t>
      </w:r>
    </w:p>
    <w:p w:rsidR="00511F58" w:rsidRDefault="00511F58" w:rsidP="009C477D">
      <w:pPr>
        <w:jc w:val="both"/>
        <w:rPr>
          <w:rFonts w:ascii="Arial" w:hAnsi="Arial" w:cs="Arial"/>
          <w:b/>
          <w:sz w:val="20"/>
          <w:szCs w:val="20"/>
          <w:lang w:val="en-US"/>
        </w:rPr>
      </w:pPr>
    </w:p>
    <w:p w:rsidR="00B63985" w:rsidRPr="00511F58" w:rsidRDefault="00466A9F" w:rsidP="009C477D">
      <w:pPr>
        <w:jc w:val="both"/>
        <w:rPr>
          <w:rFonts w:ascii="Arial" w:eastAsia="Times New Roman" w:hAnsi="Arial" w:cs="Arial"/>
          <w:sz w:val="20"/>
          <w:szCs w:val="20"/>
          <w:lang w:val="en-US" w:eastAsia="es-MX"/>
        </w:rPr>
      </w:pPr>
      <w:r w:rsidRPr="00511F58">
        <w:rPr>
          <w:rFonts w:ascii="Arial" w:eastAsia="Times New Roman" w:hAnsi="Arial" w:cs="Arial"/>
          <w:sz w:val="20"/>
          <w:szCs w:val="20"/>
          <w:lang w:val="en-US" w:eastAsia="es-MX"/>
        </w:rPr>
        <w:t>Due to the emergence of failures in the hydraulic system of the Self-propelled Cane Harvester Model CCA-5000 that cause interruptions that cause significant losses of energy for the machine, with the corresponding decrease in its operational reliability, it is decided to evaluate this property in the transmission hydrostatics, analyzing its efficiency through the simulation of a dynamic system composed of the diesel engine, the variable flow pump and the control valve, to know the apparent loads to which the real system would be subjected. In this paper we analyze the external speed characteristic, the torque characteristic, the power distribution and the specific fuel consumption of the YUCHAI brand internal combustion engine model YC6MK340 - 36. According to the calculation method of efficiency for a system Hydraulic closed motor - pump and planetary, the formula for the approximate calculation of the system efficiency was established. The result shows that the efficiency of the hydrostatic transmission can exceed 80%.</w:t>
      </w:r>
      <w:r w:rsidR="00B63985" w:rsidRPr="00511F58">
        <w:rPr>
          <w:rFonts w:ascii="Arial" w:hAnsi="Arial" w:cs="Arial"/>
          <w:sz w:val="20"/>
          <w:szCs w:val="20"/>
          <w:lang w:val="en"/>
        </w:rPr>
        <w:t xml:space="preserve"> </w:t>
      </w:r>
    </w:p>
    <w:p w:rsidR="00727775" w:rsidRDefault="00727775" w:rsidP="00466A9F">
      <w:pPr>
        <w:rPr>
          <w:rFonts w:ascii="Arial" w:hAnsi="Arial" w:cs="Arial"/>
          <w:b/>
          <w:sz w:val="20"/>
          <w:szCs w:val="20"/>
          <w:lang w:val="en-US"/>
        </w:rPr>
      </w:pPr>
    </w:p>
    <w:p w:rsidR="00466A9F" w:rsidRPr="00511F58" w:rsidRDefault="00500EED" w:rsidP="00511F58">
      <w:pPr>
        <w:jc w:val="both"/>
        <w:rPr>
          <w:rFonts w:ascii="Arial" w:eastAsia="Times New Roman" w:hAnsi="Arial" w:cs="Arial"/>
          <w:sz w:val="20"/>
          <w:szCs w:val="20"/>
          <w:lang w:val="en-US" w:eastAsia="es-MX"/>
        </w:rPr>
      </w:pPr>
      <w:r w:rsidRPr="00A83CDC">
        <w:rPr>
          <w:rFonts w:ascii="Arial" w:hAnsi="Arial" w:cs="Arial"/>
          <w:b/>
          <w:sz w:val="20"/>
          <w:szCs w:val="20"/>
          <w:lang w:val="en-US"/>
        </w:rPr>
        <w:t>KEYWORDS:</w:t>
      </w:r>
      <w:r w:rsidRPr="00A83CDC">
        <w:rPr>
          <w:rFonts w:ascii="Arial" w:hAnsi="Arial" w:cs="Arial"/>
          <w:sz w:val="20"/>
          <w:szCs w:val="20"/>
          <w:lang w:val="en-US"/>
        </w:rPr>
        <w:t xml:space="preserve"> </w:t>
      </w:r>
      <w:r w:rsidR="00511F58" w:rsidRPr="00511F58">
        <w:rPr>
          <w:rFonts w:ascii="Arial" w:hAnsi="Arial" w:cs="Arial"/>
          <w:sz w:val="20"/>
          <w:szCs w:val="20"/>
          <w:lang w:val="en-US"/>
        </w:rPr>
        <w:t>sugarcane harvester</w:t>
      </w:r>
      <w:r w:rsidR="00511F58" w:rsidRPr="00511F58">
        <w:rPr>
          <w:rFonts w:ascii="Arial" w:eastAsia="Times New Roman" w:hAnsi="Arial" w:cs="Arial"/>
          <w:sz w:val="20"/>
          <w:szCs w:val="20"/>
          <w:lang w:val="en-US" w:eastAsia="es-MX"/>
        </w:rPr>
        <w:t>; hydrostatic transmission; operational reliability</w:t>
      </w:r>
    </w:p>
    <w:p w:rsidR="00500EED" w:rsidRDefault="00500EED" w:rsidP="009C477D">
      <w:pPr>
        <w:jc w:val="both"/>
        <w:rPr>
          <w:rFonts w:ascii="Arial" w:hAnsi="Arial" w:cs="Arial"/>
          <w:sz w:val="20"/>
          <w:szCs w:val="20"/>
          <w:lang w:val="en"/>
        </w:rPr>
      </w:pPr>
      <w:r w:rsidRPr="00A83CDC">
        <w:rPr>
          <w:rFonts w:ascii="Arial" w:hAnsi="Arial" w:cs="Arial"/>
          <w:sz w:val="20"/>
          <w:szCs w:val="20"/>
          <w:lang w:val="en-US"/>
        </w:rPr>
        <w:t xml:space="preserve"> </w:t>
      </w:r>
    </w:p>
    <w:p w:rsidR="00500EED" w:rsidRPr="006C5C73" w:rsidRDefault="00500EED" w:rsidP="009C477D">
      <w:pPr>
        <w:jc w:val="both"/>
        <w:rPr>
          <w:rFonts w:ascii="Arial" w:hAnsi="Arial" w:cs="Arial"/>
          <w:b/>
          <w:color w:val="FF0000"/>
          <w:sz w:val="20"/>
          <w:szCs w:val="20"/>
          <w:lang w:val="en-US"/>
        </w:rPr>
      </w:pPr>
    </w:p>
    <w:sectPr w:rsidR="00500EED" w:rsidRPr="006C5C73" w:rsidSect="009C477D">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58D" w:rsidRDefault="009C158D" w:rsidP="00665207">
      <w:r>
        <w:separator/>
      </w:r>
    </w:p>
  </w:endnote>
  <w:endnote w:type="continuationSeparator" w:id="0">
    <w:p w:rsidR="009C158D" w:rsidRDefault="009C158D"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58D" w:rsidRDefault="009C158D" w:rsidP="00665207">
      <w:r>
        <w:separator/>
      </w:r>
    </w:p>
  </w:footnote>
  <w:footnote w:type="continuationSeparator" w:id="0">
    <w:p w:rsidR="009C158D" w:rsidRDefault="009C158D"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07" w:rsidRDefault="00665207">
    <w:pPr>
      <w:pStyle w:val="Encabezado"/>
    </w:pPr>
    <w:r>
      <w:rPr>
        <w:rStyle w:val="Ttulo1Car"/>
        <w:rFonts w:ascii="Arial" w:eastAsia="Batang" w:hAnsi="Arial" w:cs="Arial"/>
        <w:b w:val="0"/>
        <w:noProof/>
        <w:lang w:val="en-US" w:eastAsia="en-US"/>
      </w:rPr>
      <w:drawing>
        <wp:anchor distT="0" distB="0" distL="114300" distR="114300" simplePos="0" relativeHeight="251657216"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A3603"/>
    <w:rsid w:val="000E26C8"/>
    <w:rsid w:val="000F4E7C"/>
    <w:rsid w:val="001049A1"/>
    <w:rsid w:val="00141169"/>
    <w:rsid w:val="001A37FB"/>
    <w:rsid w:val="001F731E"/>
    <w:rsid w:val="00201DBF"/>
    <w:rsid w:val="00242DE4"/>
    <w:rsid w:val="00265B51"/>
    <w:rsid w:val="002A22CD"/>
    <w:rsid w:val="002D0694"/>
    <w:rsid w:val="00322C99"/>
    <w:rsid w:val="00333152"/>
    <w:rsid w:val="003C1CA7"/>
    <w:rsid w:val="003D02E5"/>
    <w:rsid w:val="00404176"/>
    <w:rsid w:val="00426196"/>
    <w:rsid w:val="00430236"/>
    <w:rsid w:val="00445574"/>
    <w:rsid w:val="00464C19"/>
    <w:rsid w:val="00466A9F"/>
    <w:rsid w:val="00495BA2"/>
    <w:rsid w:val="004F64D0"/>
    <w:rsid w:val="00500EED"/>
    <w:rsid w:val="00511F58"/>
    <w:rsid w:val="00511F93"/>
    <w:rsid w:val="00534A5E"/>
    <w:rsid w:val="005430D0"/>
    <w:rsid w:val="005467BA"/>
    <w:rsid w:val="00565272"/>
    <w:rsid w:val="00571701"/>
    <w:rsid w:val="0057457A"/>
    <w:rsid w:val="0057622B"/>
    <w:rsid w:val="00623D63"/>
    <w:rsid w:val="006453FA"/>
    <w:rsid w:val="00665207"/>
    <w:rsid w:val="00692C51"/>
    <w:rsid w:val="006B7786"/>
    <w:rsid w:val="00712B95"/>
    <w:rsid w:val="00727775"/>
    <w:rsid w:val="0073473A"/>
    <w:rsid w:val="0075459F"/>
    <w:rsid w:val="00771384"/>
    <w:rsid w:val="007718B8"/>
    <w:rsid w:val="007731BA"/>
    <w:rsid w:val="00810AD1"/>
    <w:rsid w:val="00842861"/>
    <w:rsid w:val="00867416"/>
    <w:rsid w:val="00960AFD"/>
    <w:rsid w:val="00964775"/>
    <w:rsid w:val="00991347"/>
    <w:rsid w:val="009B5830"/>
    <w:rsid w:val="009C158D"/>
    <w:rsid w:val="009C477D"/>
    <w:rsid w:val="009C4DC5"/>
    <w:rsid w:val="009F5C26"/>
    <w:rsid w:val="00A51A95"/>
    <w:rsid w:val="00AA2D8D"/>
    <w:rsid w:val="00AB2925"/>
    <w:rsid w:val="00AC4117"/>
    <w:rsid w:val="00AE731C"/>
    <w:rsid w:val="00AE7D64"/>
    <w:rsid w:val="00B043B0"/>
    <w:rsid w:val="00B40099"/>
    <w:rsid w:val="00B63985"/>
    <w:rsid w:val="00BA22AC"/>
    <w:rsid w:val="00BC53D4"/>
    <w:rsid w:val="00C04D8F"/>
    <w:rsid w:val="00C440C7"/>
    <w:rsid w:val="00C75318"/>
    <w:rsid w:val="00C84D9E"/>
    <w:rsid w:val="00CB343D"/>
    <w:rsid w:val="00CE7481"/>
    <w:rsid w:val="00D41A8E"/>
    <w:rsid w:val="00D54A3B"/>
    <w:rsid w:val="00D91871"/>
    <w:rsid w:val="00DA626F"/>
    <w:rsid w:val="00DF4478"/>
    <w:rsid w:val="00E1562A"/>
    <w:rsid w:val="00E24480"/>
    <w:rsid w:val="00E3109F"/>
    <w:rsid w:val="00EB3690"/>
    <w:rsid w:val="00EC2B9D"/>
    <w:rsid w:val="00EE6E25"/>
    <w:rsid w:val="00EF227F"/>
    <w:rsid w:val="00EF3508"/>
    <w:rsid w:val="00F06975"/>
    <w:rsid w:val="00F226F0"/>
    <w:rsid w:val="00F25C83"/>
    <w:rsid w:val="00F85B4F"/>
    <w:rsid w:val="00FC6CED"/>
    <w:rsid w:val="00FD0F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64B1D"/>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NormalWeb">
    <w:name w:val="Normal (Web)"/>
    <w:basedOn w:val="Normal"/>
    <w:uiPriority w:val="99"/>
    <w:unhideWhenUsed/>
    <w:rsid w:val="007731BA"/>
    <w:pPr>
      <w:spacing w:before="100" w:beforeAutospacing="1" w:after="100" w:afterAutospacing="1"/>
    </w:pPr>
    <w:rPr>
      <w:rFonts w:eastAsia="Times New Roman"/>
      <w:lang w:val="pt-PT" w:eastAsia="pt-PT"/>
    </w:rPr>
  </w:style>
  <w:style w:type="character" w:customStyle="1" w:styleId="tlid-translation">
    <w:name w:val="tlid-translation"/>
    <w:basedOn w:val="Fuentedeprrafopredeter"/>
    <w:rsid w:val="00C04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12555">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844244035">
      <w:bodyDiv w:val="1"/>
      <w:marLeft w:val="0"/>
      <w:marRight w:val="0"/>
      <w:marTop w:val="0"/>
      <w:marBottom w:val="0"/>
      <w:divBdr>
        <w:top w:val="none" w:sz="0" w:space="0" w:color="auto"/>
        <w:left w:val="none" w:sz="0" w:space="0" w:color="auto"/>
        <w:bottom w:val="none" w:sz="0" w:space="0" w:color="auto"/>
        <w:right w:val="none" w:sz="0" w:space="0" w:color="auto"/>
      </w:divBdr>
      <w:divsChild>
        <w:div w:id="1618220552">
          <w:marLeft w:val="0"/>
          <w:marRight w:val="0"/>
          <w:marTop w:val="0"/>
          <w:marBottom w:val="0"/>
          <w:divBdr>
            <w:top w:val="none" w:sz="0" w:space="0" w:color="auto"/>
            <w:left w:val="none" w:sz="0" w:space="0" w:color="auto"/>
            <w:bottom w:val="none" w:sz="0" w:space="0" w:color="auto"/>
            <w:right w:val="none" w:sz="0" w:space="0" w:color="auto"/>
          </w:divBdr>
          <w:divsChild>
            <w:div w:id="78507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625769947">
      <w:bodyDiv w:val="1"/>
      <w:marLeft w:val="0"/>
      <w:marRight w:val="0"/>
      <w:marTop w:val="0"/>
      <w:marBottom w:val="0"/>
      <w:divBdr>
        <w:top w:val="none" w:sz="0" w:space="0" w:color="auto"/>
        <w:left w:val="none" w:sz="0" w:space="0" w:color="auto"/>
        <w:bottom w:val="none" w:sz="0" w:space="0" w:color="auto"/>
        <w:right w:val="none" w:sz="0" w:space="0" w:color="auto"/>
      </w:divBdr>
      <w:divsChild>
        <w:div w:id="1502508339">
          <w:marLeft w:val="0"/>
          <w:marRight w:val="0"/>
          <w:marTop w:val="0"/>
          <w:marBottom w:val="0"/>
          <w:divBdr>
            <w:top w:val="none" w:sz="0" w:space="0" w:color="auto"/>
            <w:left w:val="none" w:sz="0" w:space="0" w:color="auto"/>
            <w:bottom w:val="none" w:sz="0" w:space="0" w:color="auto"/>
            <w:right w:val="none" w:sz="0" w:space="0" w:color="auto"/>
          </w:divBdr>
          <w:divsChild>
            <w:div w:id="7920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o@uho.edu.c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6DC36-A8EC-4E27-9380-BB114D657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411</Words>
  <Characters>2348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Usuario de Windows</cp:lastModifiedBy>
  <cp:revision>6</cp:revision>
  <dcterms:created xsi:type="dcterms:W3CDTF">2019-01-22T22:19:00Z</dcterms:created>
  <dcterms:modified xsi:type="dcterms:W3CDTF">2019-01-23T16:36:00Z</dcterms:modified>
</cp:coreProperties>
</file>